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51" w:rsidRPr="005E0351" w:rsidRDefault="005E0351" w:rsidP="005E0351">
      <w:pPr>
        <w:jc w:val="center"/>
        <w:rPr>
          <w:b/>
          <w:sz w:val="28"/>
          <w:szCs w:val="28"/>
        </w:rPr>
      </w:pPr>
      <w:r w:rsidRPr="005E0351">
        <w:rPr>
          <w:b/>
          <w:sz w:val="28"/>
          <w:szCs w:val="28"/>
        </w:rPr>
        <w:t>Ценообразование на ремонтные работы натяжных потолков</w:t>
      </w:r>
    </w:p>
    <w:p w:rsidR="00A7192F" w:rsidRDefault="001B0304" w:rsidP="005E0351">
      <w:r>
        <w:t>С</w:t>
      </w:r>
      <w:r w:rsidR="005E0351" w:rsidRPr="005E0351">
        <w:t xml:space="preserve">тоимость ремонта натяжного потолка может быть различна. </w:t>
      </w:r>
    </w:p>
    <w:p w:rsidR="00742F32" w:rsidRDefault="005E0351" w:rsidP="005E0351">
      <w:r w:rsidRPr="005E0351">
        <w:t xml:space="preserve">Учитываются многочисленные факторы, влияющие на степень сложности работы, и они не всегда в пользу клиента. </w:t>
      </w:r>
    </w:p>
    <w:p w:rsidR="005E0351" w:rsidRPr="005E0351" w:rsidRDefault="005E0351" w:rsidP="005E0351">
      <w:r w:rsidRPr="005E0351">
        <w:t>В некоторых случаях более целесообразным является полная замена полотна на новое. Возможно, выходит не дешевле, но и не дороже, а срок службы продлевается в разы.</w:t>
      </w:r>
    </w:p>
    <w:p w:rsidR="005E0351" w:rsidRPr="005E0351" w:rsidRDefault="005E0351" w:rsidP="005E0351">
      <w:r w:rsidRPr="005E0351">
        <w:t>Конечно же, при обычных проколах, порезах недалеко от стены, провисании полотна и оплавлении светильника</w:t>
      </w:r>
      <w:bookmarkStart w:id="0" w:name="_GoBack"/>
      <w:bookmarkEnd w:id="0"/>
      <w:r w:rsidRPr="005E0351">
        <w:t xml:space="preserve"> - с легкостью можно исправить сложившуюся ситуацию и произвести реставрацию потолка менее чем за несколько часов и за один приезд мастера.</w:t>
      </w:r>
    </w:p>
    <w:tbl>
      <w:tblPr>
        <w:tblStyle w:val="1-1"/>
        <w:tblW w:w="5000" w:type="pct"/>
        <w:tblLook w:val="04A0"/>
      </w:tblPr>
      <w:tblGrid>
        <w:gridCol w:w="8072"/>
        <w:gridCol w:w="1701"/>
        <w:gridCol w:w="1123"/>
        <w:gridCol w:w="376"/>
      </w:tblGrid>
      <w:tr w:rsidR="005E0351" w:rsidRPr="005E0351" w:rsidTr="00571279">
        <w:trPr>
          <w:cnfStyle w:val="1000000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Наименование услуги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100000000000"/>
            </w:pPr>
            <w:r w:rsidRPr="005E0351">
              <w:t>Ед. измерения</w:t>
            </w:r>
          </w:p>
        </w:tc>
        <w:tc>
          <w:tcPr>
            <w:tcW w:w="666" w:type="pct"/>
            <w:gridSpan w:val="2"/>
            <w:hideMark/>
          </w:tcPr>
          <w:p w:rsidR="005E0351" w:rsidRPr="005E0351" w:rsidRDefault="005E0351" w:rsidP="005E0351">
            <w:pPr>
              <w:jc w:val="center"/>
              <w:cnfStyle w:val="100000000000"/>
            </w:pPr>
            <w:r w:rsidRPr="005E0351">
              <w:t>Стоимость</w:t>
            </w: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Минимальная стоимость ремонта натяжного потолка</w:t>
            </w:r>
          </w:p>
        </w:tc>
        <w:tc>
          <w:tcPr>
            <w:tcW w:w="0" w:type="auto"/>
            <w:gridSpan w:val="3"/>
            <w:hideMark/>
          </w:tcPr>
          <w:p w:rsidR="005E0351" w:rsidRPr="005E0351" w:rsidRDefault="005447AC" w:rsidP="005447AC">
            <w:pPr>
              <w:jc w:val="center"/>
              <w:cnfStyle w:val="000000100000"/>
            </w:pPr>
            <w:r>
              <w:t>900</w:t>
            </w: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447AC">
            <w:r w:rsidRPr="005E0351">
              <w:t xml:space="preserve">Выезд </w:t>
            </w:r>
            <w:r w:rsidR="005447AC">
              <w:t>Мастера (Бригады)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1 выезд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010000"/>
            </w:pPr>
            <w:r>
              <w:t>300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Устранение посторонних объектов из натяжного потолка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350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Демонтаж системы крепления натяжного потолка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 / 1мп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010000"/>
            </w:pPr>
            <w:r>
              <w:t>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Установка вытяжки (решетки) на натяжной потолок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100000"/>
            </w:pPr>
            <w:r>
              <w:t>200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Монтаж системы крепления натяжного потолка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 / 1мп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010000"/>
            </w:pPr>
            <w:r>
              <w:t>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 xml:space="preserve">Установка </w:t>
            </w:r>
            <w:proofErr w:type="spellStart"/>
            <w:r w:rsidRPr="005E0351">
              <w:t>термокольца</w:t>
            </w:r>
            <w:proofErr w:type="spellEnd"/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100000"/>
            </w:pPr>
            <w:r>
              <w:t>150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Установка люстры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010000"/>
            </w:pPr>
            <w:r>
              <w:t>250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Установка карниза</w:t>
            </w:r>
          </w:p>
        </w:tc>
        <w:tc>
          <w:tcPr>
            <w:tcW w:w="0" w:type="auto"/>
            <w:hideMark/>
          </w:tcPr>
          <w:p w:rsidR="005E0351" w:rsidRPr="00571279" w:rsidRDefault="00571279" w:rsidP="005E0351">
            <w:pPr>
              <w:jc w:val="center"/>
              <w:cnfStyle w:val="000000100000"/>
            </w:pPr>
            <w:r>
              <w:t>о</w:t>
            </w:r>
            <w:r w:rsidR="005E0351" w:rsidRPr="005E0351">
              <w:t>т</w:t>
            </w:r>
            <w:r>
              <w:rPr>
                <w:lang w:val="en-US"/>
              </w:rPr>
              <w:t xml:space="preserve">/ </w:t>
            </w:r>
            <w:proofErr w:type="spellStart"/>
            <w:r>
              <w:t>мп</w:t>
            </w:r>
            <w:proofErr w:type="spellEnd"/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100000"/>
            </w:pPr>
            <w:r>
              <w:t>250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Ремонт пореза натяжного потолка (заплатка ПВХ)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400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Ремонт возле обхода трубы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350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Ремонт пореза не более 20 см. от стены (ПВХ) утяжка полотна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010000"/>
            </w:pPr>
            <w:r>
              <w:t>500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</w:t>
            </w:r>
            <w:r w:rsidR="00571279">
              <w:t>становка светильника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100000"/>
            </w:pPr>
            <w:r>
              <w:t>300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Устранение эффекта временного провисания и всасывания полотна (гуляния)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1200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Устранение заводского брака полотна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1500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Оплавление от осветительных приборов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r w:rsidRPr="005E0351">
              <w:t>1000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Наклейка аппликаций на натяжной потолок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500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  <w:tr w:rsidR="005E0351" w:rsidRPr="005E0351" w:rsidTr="005E0351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Замена проводки под полотном демонтаж/монтаж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  <w:proofErr w:type="spellStart"/>
            <w:r w:rsidRPr="005E0351">
              <w:t>мп</w:t>
            </w:r>
            <w:proofErr w:type="spellEnd"/>
          </w:p>
        </w:tc>
        <w:tc>
          <w:tcPr>
            <w:tcW w:w="0" w:type="auto"/>
            <w:hideMark/>
          </w:tcPr>
          <w:p w:rsidR="005E0351" w:rsidRPr="005E0351" w:rsidRDefault="00571279" w:rsidP="005E0351">
            <w:pPr>
              <w:jc w:val="center"/>
              <w:cnfStyle w:val="000000010000"/>
            </w:pPr>
            <w:r>
              <w:t>50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010000"/>
            </w:pP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Замена трансформатора под полотном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от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  <w:r w:rsidRPr="005E0351">
              <w:t>300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jc w:val="center"/>
              <w:cnfStyle w:val="000000100000"/>
            </w:pPr>
          </w:p>
        </w:tc>
      </w:tr>
    </w:tbl>
    <w:tbl>
      <w:tblPr>
        <w:tblStyle w:val="1-1"/>
        <w:tblpPr w:leftFromText="180" w:rightFromText="180" w:vertAnchor="text" w:horzAnchor="margin" w:tblpY="89"/>
        <w:tblW w:w="5000" w:type="pct"/>
        <w:tblLook w:val="04A0"/>
      </w:tblPr>
      <w:tblGrid>
        <w:gridCol w:w="9829"/>
        <w:gridCol w:w="1443"/>
      </w:tblGrid>
      <w:tr w:rsidR="005E0351" w:rsidRPr="005E0351" w:rsidTr="005E0351">
        <w:trPr>
          <w:cnfStyle w:val="1000000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Услуги для юридических лиц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cnfStyle w:val="100000000000"/>
            </w:pPr>
            <w:r w:rsidRPr="005E0351">
              <w:t>Стоимость</w:t>
            </w:r>
          </w:p>
        </w:tc>
      </w:tr>
      <w:tr w:rsidR="005E0351" w:rsidRPr="005E0351" w:rsidTr="005E0351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E0351" w:rsidRPr="005E0351" w:rsidRDefault="005E0351" w:rsidP="005E0351">
            <w:r w:rsidRPr="005E0351">
              <w:t>Оформление документов (Договор, Акты, выставление счета) - безналичный расчет</w:t>
            </w:r>
          </w:p>
        </w:tc>
        <w:tc>
          <w:tcPr>
            <w:tcW w:w="0" w:type="auto"/>
            <w:hideMark/>
          </w:tcPr>
          <w:p w:rsidR="005E0351" w:rsidRPr="005E0351" w:rsidRDefault="005E0351" w:rsidP="005E0351">
            <w:pPr>
              <w:cnfStyle w:val="000000100000"/>
            </w:pPr>
            <w:r w:rsidRPr="005E0351">
              <w:t>бесплатно</w:t>
            </w:r>
          </w:p>
        </w:tc>
      </w:tr>
    </w:tbl>
    <w:p w:rsidR="005E0351" w:rsidRDefault="005E0351" w:rsidP="005E0351"/>
    <w:p w:rsidR="00650ABC" w:rsidRDefault="005E0351" w:rsidP="005E0351">
      <w:r w:rsidRPr="005E0351">
        <w:t>Точную стоимость на ремонт натяжного потолка вам смогут сказать по телефону, на сайте приведены стандартные услуги компании "</w:t>
      </w:r>
      <w:r w:rsidR="00650ABC">
        <w:rPr>
          <w:lang w:val="en-US"/>
        </w:rPr>
        <w:t>LIKE</w:t>
      </w:r>
      <w:r w:rsidR="00650ABC">
        <w:t>Потолки</w:t>
      </w:r>
      <w:r w:rsidRPr="005E0351">
        <w:t xml:space="preserve">" и только часть оказываемых услуг, так как в большинстве случаев каждый ремонт по-своему уникален. </w:t>
      </w:r>
    </w:p>
    <w:p w:rsidR="005E0351" w:rsidRPr="005E0351" w:rsidRDefault="005E0351" w:rsidP="005E0351">
      <w:r w:rsidRPr="005E0351">
        <w:t>К сведению, дополнительные элементы приобретены в России и имеют сертификации производителей, ГОСТ и РОС ТЕСТ.</w:t>
      </w:r>
    </w:p>
    <w:p w:rsidR="005E0351" w:rsidRPr="005E0351" w:rsidRDefault="005E0351" w:rsidP="005E0351">
      <w:r w:rsidRPr="005E0351">
        <w:t>Персонал, производящий ремонт натяжных потолков проходит дополнительное обучение в сфере электрики и имеет профильное образование в ГКУ ЦЗН. И знают всё о пожарной безопасности, о чем свидетельствуют более 3000 довольных клиентов </w:t>
      </w:r>
      <w:r w:rsidR="00650ABC" w:rsidRPr="005E0351">
        <w:t xml:space="preserve">в </w:t>
      </w:r>
      <w:r w:rsidR="00650ABC">
        <w:t>Челябинске и Челябинской Области.</w:t>
      </w:r>
    </w:p>
    <w:p w:rsidR="00F81026" w:rsidRPr="005E0351" w:rsidRDefault="00F81026" w:rsidP="005E0351"/>
    <w:sectPr w:rsidR="00F81026" w:rsidRPr="005E0351" w:rsidSect="005E0351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0351"/>
    <w:rsid w:val="001B0304"/>
    <w:rsid w:val="001D5F32"/>
    <w:rsid w:val="005447AC"/>
    <w:rsid w:val="00571279"/>
    <w:rsid w:val="005E0351"/>
    <w:rsid w:val="00650ABC"/>
    <w:rsid w:val="00742F32"/>
    <w:rsid w:val="00757B92"/>
    <w:rsid w:val="00A7192F"/>
    <w:rsid w:val="00F8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26"/>
  </w:style>
  <w:style w:type="paragraph" w:styleId="3">
    <w:name w:val="heading 3"/>
    <w:basedOn w:val="a"/>
    <w:link w:val="30"/>
    <w:uiPriority w:val="9"/>
    <w:qFormat/>
    <w:rsid w:val="005E0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03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351"/>
    <w:rPr>
      <w:b/>
      <w:bCs/>
    </w:rPr>
  </w:style>
  <w:style w:type="table" w:styleId="a5">
    <w:name w:val="Table Grid"/>
    <w:basedOn w:val="a1"/>
    <w:uiPriority w:val="59"/>
    <w:rsid w:val="005E0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5E0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Shading 1 Accent 1"/>
    <w:basedOn w:val="a1"/>
    <w:uiPriority w:val="63"/>
    <w:rsid w:val="005E03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AlexFine</dc:creator>
  <cp:lastModifiedBy>Яна</cp:lastModifiedBy>
  <cp:revision>3</cp:revision>
  <dcterms:created xsi:type="dcterms:W3CDTF">2020-04-03T17:26:00Z</dcterms:created>
  <dcterms:modified xsi:type="dcterms:W3CDTF">2020-04-05T17:17:00Z</dcterms:modified>
</cp:coreProperties>
</file>